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5947" w:rsidRPr="00634882" w:rsidRDefault="00ED5947" w:rsidP="00ED5947">
      <w:pPr>
        <w:numPr>
          <w:ilvl w:val="1"/>
          <w:numId w:val="0"/>
        </w:numPr>
        <w:tabs>
          <w:tab w:val="num" w:pos="3"/>
        </w:tabs>
        <w:ind w:left="3"/>
        <w:jc w:val="center"/>
        <w:rPr>
          <w:b/>
          <w:bCs/>
          <w:sz w:val="32"/>
          <w:szCs w:val="32"/>
          <w:rtl/>
        </w:rPr>
      </w:pPr>
      <w:r w:rsidRPr="00634882">
        <w:rPr>
          <w:rFonts w:hint="cs"/>
          <w:b/>
          <w:bCs/>
          <w:sz w:val="32"/>
          <w:szCs w:val="32"/>
          <w:rtl/>
        </w:rPr>
        <w:t xml:space="preserve">משרד האוצר- החשב הכללי </w:t>
      </w:r>
    </w:p>
    <w:p w:rsidR="00ED5947" w:rsidRPr="00E90BE0" w:rsidRDefault="00ED5947" w:rsidP="00ED5947">
      <w:pPr>
        <w:numPr>
          <w:ilvl w:val="1"/>
          <w:numId w:val="0"/>
        </w:numPr>
        <w:tabs>
          <w:tab w:val="num" w:pos="3"/>
        </w:tabs>
        <w:ind w:left="3"/>
        <w:jc w:val="center"/>
        <w:rPr>
          <w:rFonts w:cs="David"/>
          <w:b/>
          <w:bCs/>
          <w:sz w:val="28"/>
          <w:szCs w:val="28"/>
          <w:rtl/>
        </w:rPr>
      </w:pPr>
      <w:r w:rsidRPr="00634882">
        <w:rPr>
          <w:rFonts w:hint="cs"/>
          <w:b/>
          <w:bCs/>
          <w:sz w:val="32"/>
          <w:szCs w:val="32"/>
          <w:rtl/>
        </w:rPr>
        <w:t xml:space="preserve"> </w:t>
      </w:r>
      <w:proofErr w:type="spellStart"/>
      <w:r w:rsidRPr="00634882">
        <w:rPr>
          <w:rFonts w:hint="cs"/>
          <w:b/>
          <w:bCs/>
          <w:sz w:val="32"/>
          <w:szCs w:val="32"/>
          <w:rtl/>
        </w:rPr>
        <w:t>מינהל</w:t>
      </w:r>
      <w:proofErr w:type="spellEnd"/>
      <w:r w:rsidRPr="00634882">
        <w:rPr>
          <w:rFonts w:hint="cs"/>
          <w:b/>
          <w:bCs/>
          <w:sz w:val="32"/>
          <w:szCs w:val="32"/>
          <w:rtl/>
        </w:rPr>
        <w:t xml:space="preserve"> הרכש הממשלתי</w:t>
      </w:r>
    </w:p>
    <w:p w:rsidR="00ED5947" w:rsidRPr="00E90BE0" w:rsidRDefault="00ED5947" w:rsidP="00ED5947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ind w:left="206"/>
        <w:jc w:val="center"/>
        <w:rPr>
          <w:rFonts w:cs="David"/>
          <w:b/>
          <w:bCs/>
          <w:sz w:val="28"/>
          <w:szCs w:val="28"/>
          <w:rtl/>
        </w:rPr>
      </w:pPr>
    </w:p>
    <w:p w:rsidR="00ED5947" w:rsidRPr="00E90BE0" w:rsidRDefault="00ED5947" w:rsidP="00ED5947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ind w:left="206"/>
        <w:jc w:val="center"/>
        <w:rPr>
          <w:b/>
          <w:bCs/>
          <w:sz w:val="28"/>
          <w:szCs w:val="28"/>
          <w:u w:val="single"/>
          <w:rtl/>
          <w:lang w:eastAsia="en-US"/>
        </w:rPr>
      </w:pPr>
      <w:r w:rsidRPr="00E90BE0">
        <w:rPr>
          <w:rFonts w:hint="cs"/>
          <w:b/>
          <w:bCs/>
          <w:sz w:val="28"/>
          <w:szCs w:val="28"/>
          <w:u w:val="single"/>
          <w:rtl/>
        </w:rPr>
        <w:t xml:space="preserve">מכרז מספר 2-2014 </w:t>
      </w:r>
      <w:r w:rsidRPr="00E90BE0">
        <w:rPr>
          <w:b/>
          <w:bCs/>
          <w:sz w:val="28"/>
          <w:szCs w:val="28"/>
          <w:u w:val="single"/>
          <w:rtl/>
        </w:rPr>
        <w:t>לרכישת שרתים ושירותי אחסון (</w:t>
      </w:r>
      <w:proofErr w:type="spellStart"/>
      <w:r w:rsidRPr="00E90BE0">
        <w:rPr>
          <w:b/>
          <w:bCs/>
          <w:sz w:val="28"/>
          <w:szCs w:val="28"/>
          <w:u w:val="single"/>
          <w:rtl/>
        </w:rPr>
        <w:t>סטורג</w:t>
      </w:r>
      <w:proofErr w:type="spellEnd"/>
      <w:r w:rsidRPr="00E90BE0">
        <w:rPr>
          <w:b/>
          <w:bCs/>
          <w:sz w:val="28"/>
          <w:szCs w:val="28"/>
          <w:u w:val="single"/>
          <w:rtl/>
        </w:rPr>
        <w:t xml:space="preserve">') עבור משרדי הממשלה </w:t>
      </w:r>
    </w:p>
    <w:p w:rsidR="00ED5947" w:rsidRPr="00E90BE0" w:rsidRDefault="00ED5947" w:rsidP="00ED5947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ind w:left="206"/>
        <w:rPr>
          <w:rFonts w:cs="David"/>
          <w:b/>
          <w:bCs/>
          <w:sz w:val="28"/>
          <w:szCs w:val="28"/>
          <w:rtl/>
          <w:lang w:eastAsia="en-US"/>
        </w:rPr>
      </w:pPr>
    </w:p>
    <w:p w:rsidR="00ED5947" w:rsidRDefault="00ED5947" w:rsidP="00ED5947">
      <w:pPr>
        <w:widowControl w:val="0"/>
        <w:tabs>
          <w:tab w:val="left" w:pos="345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djustRightInd w:val="0"/>
        <w:spacing w:line="276" w:lineRule="auto"/>
        <w:ind w:left="61"/>
        <w:jc w:val="both"/>
        <w:textAlignment w:val="baseline"/>
        <w:rPr>
          <w:sz w:val="28"/>
          <w:szCs w:val="28"/>
          <w:rtl/>
          <w:lang w:eastAsia="en-US"/>
        </w:rPr>
      </w:pPr>
    </w:p>
    <w:p w:rsidR="00ED5947" w:rsidRDefault="00ED5947" w:rsidP="00ED5947">
      <w:pPr>
        <w:widowControl w:val="0"/>
        <w:tabs>
          <w:tab w:val="left" w:pos="345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djustRightInd w:val="0"/>
        <w:spacing w:line="276" w:lineRule="auto"/>
        <w:ind w:left="61"/>
        <w:jc w:val="both"/>
        <w:textAlignment w:val="baseline"/>
        <w:rPr>
          <w:sz w:val="28"/>
          <w:szCs w:val="28"/>
          <w:rtl/>
        </w:rPr>
      </w:pPr>
      <w:proofErr w:type="spellStart"/>
      <w:r w:rsidRPr="00E90BE0">
        <w:rPr>
          <w:rFonts w:hint="cs"/>
          <w:sz w:val="28"/>
          <w:szCs w:val="28"/>
          <w:rtl/>
          <w:lang w:eastAsia="en-US"/>
        </w:rPr>
        <w:t>מינהל</w:t>
      </w:r>
      <w:proofErr w:type="spellEnd"/>
      <w:r w:rsidRPr="00E90BE0">
        <w:rPr>
          <w:rFonts w:hint="cs"/>
          <w:sz w:val="28"/>
          <w:szCs w:val="28"/>
          <w:rtl/>
          <w:lang w:eastAsia="en-US"/>
        </w:rPr>
        <w:t xml:space="preserve"> הרכש הממשלתי פרסם ביום </w:t>
      </w:r>
      <w:r>
        <w:rPr>
          <w:rFonts w:hint="cs"/>
          <w:sz w:val="28"/>
          <w:szCs w:val="28"/>
          <w:rtl/>
          <w:lang w:eastAsia="en-US"/>
        </w:rPr>
        <w:t>10</w:t>
      </w:r>
      <w:r w:rsidRPr="00E90BE0">
        <w:rPr>
          <w:rFonts w:hint="cs"/>
          <w:sz w:val="28"/>
          <w:szCs w:val="28"/>
          <w:rtl/>
          <w:lang w:eastAsia="en-US"/>
        </w:rPr>
        <w:t>.4.201</w:t>
      </w:r>
      <w:r>
        <w:rPr>
          <w:rFonts w:hint="cs"/>
          <w:sz w:val="28"/>
          <w:szCs w:val="28"/>
          <w:rtl/>
          <w:lang w:eastAsia="en-US"/>
        </w:rPr>
        <w:t>4</w:t>
      </w:r>
      <w:r w:rsidRPr="00E90BE0">
        <w:rPr>
          <w:rFonts w:hint="cs"/>
          <w:sz w:val="28"/>
          <w:szCs w:val="28"/>
          <w:rtl/>
          <w:lang w:eastAsia="en-US"/>
        </w:rPr>
        <w:t xml:space="preserve"> </w:t>
      </w:r>
      <w:r w:rsidRPr="00E90BE0">
        <w:rPr>
          <w:rFonts w:hint="cs"/>
          <w:sz w:val="28"/>
          <w:szCs w:val="28"/>
          <w:rtl/>
        </w:rPr>
        <w:t xml:space="preserve">מכרז מרכזי </w:t>
      </w:r>
      <w:r w:rsidRPr="00E90BE0">
        <w:rPr>
          <w:rFonts w:hint="cs"/>
          <w:b/>
          <w:bCs/>
          <w:sz w:val="28"/>
          <w:szCs w:val="28"/>
          <w:rtl/>
          <w:lang w:eastAsia="en-US"/>
        </w:rPr>
        <w:t>לרכ</w:t>
      </w:r>
      <w:r w:rsidRPr="00E90BE0">
        <w:rPr>
          <w:b/>
          <w:bCs/>
          <w:sz w:val="28"/>
          <w:szCs w:val="28"/>
          <w:rtl/>
          <w:lang w:eastAsia="en-US"/>
        </w:rPr>
        <w:t xml:space="preserve">ישת </w:t>
      </w:r>
      <w:r w:rsidRPr="00E90BE0">
        <w:rPr>
          <w:rFonts w:hint="cs"/>
          <w:b/>
          <w:bCs/>
          <w:sz w:val="28"/>
          <w:szCs w:val="28"/>
          <w:rtl/>
          <w:lang w:eastAsia="en-US"/>
        </w:rPr>
        <w:t>שרתים ושירותי אחסון (</w:t>
      </w:r>
      <w:proofErr w:type="spellStart"/>
      <w:r w:rsidRPr="00E90BE0">
        <w:rPr>
          <w:rFonts w:hint="cs"/>
          <w:b/>
          <w:bCs/>
          <w:sz w:val="28"/>
          <w:szCs w:val="28"/>
          <w:rtl/>
          <w:lang w:eastAsia="en-US"/>
        </w:rPr>
        <w:t>סטורג</w:t>
      </w:r>
      <w:proofErr w:type="spellEnd"/>
      <w:r w:rsidRPr="00E90BE0">
        <w:rPr>
          <w:rFonts w:hint="cs"/>
          <w:b/>
          <w:bCs/>
          <w:sz w:val="28"/>
          <w:szCs w:val="28"/>
          <w:rtl/>
          <w:lang w:eastAsia="en-US"/>
        </w:rPr>
        <w:t>')</w:t>
      </w:r>
      <w:r w:rsidRPr="00E90BE0">
        <w:rPr>
          <w:b/>
          <w:bCs/>
          <w:sz w:val="28"/>
          <w:szCs w:val="28"/>
          <w:rtl/>
          <w:lang w:eastAsia="en-US"/>
        </w:rPr>
        <w:t xml:space="preserve"> עבור משרדי הממשלה</w:t>
      </w:r>
      <w:r w:rsidRPr="00E90BE0">
        <w:rPr>
          <w:rFonts w:hint="cs"/>
          <w:sz w:val="28"/>
          <w:szCs w:val="28"/>
          <w:rtl/>
        </w:rPr>
        <w:t xml:space="preserve"> (להלן: </w:t>
      </w:r>
      <w:r w:rsidRPr="00E90BE0">
        <w:rPr>
          <w:rFonts w:hint="cs"/>
          <w:b/>
          <w:bCs/>
          <w:sz w:val="28"/>
          <w:szCs w:val="28"/>
          <w:rtl/>
        </w:rPr>
        <w:t>"המכרז"</w:t>
      </w:r>
      <w:r w:rsidRPr="00E90BE0">
        <w:rPr>
          <w:rFonts w:hint="cs"/>
          <w:sz w:val="28"/>
          <w:szCs w:val="28"/>
          <w:rtl/>
        </w:rPr>
        <w:t>)</w:t>
      </w:r>
      <w:r>
        <w:rPr>
          <w:rFonts w:hint="cs"/>
          <w:sz w:val="28"/>
          <w:szCs w:val="28"/>
          <w:rtl/>
        </w:rPr>
        <w:t>.</w:t>
      </w:r>
    </w:p>
    <w:p w:rsidR="00ED5947" w:rsidRDefault="00ED5947" w:rsidP="00ED5947">
      <w:pPr>
        <w:widowControl w:val="0"/>
        <w:tabs>
          <w:tab w:val="left" w:pos="345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djustRightInd w:val="0"/>
        <w:spacing w:line="276" w:lineRule="auto"/>
        <w:ind w:left="61"/>
        <w:jc w:val="both"/>
        <w:textAlignment w:val="baseline"/>
        <w:rPr>
          <w:sz w:val="28"/>
          <w:szCs w:val="28"/>
          <w:rtl/>
        </w:rPr>
      </w:pPr>
    </w:p>
    <w:p w:rsidR="00ED5947" w:rsidRPr="00535F54" w:rsidRDefault="00ED5947" w:rsidP="00DE7AD5">
      <w:pPr>
        <w:spacing w:line="360" w:lineRule="auto"/>
        <w:rPr>
          <w:sz w:val="28"/>
          <w:szCs w:val="28"/>
          <w:rtl/>
        </w:rPr>
      </w:pPr>
      <w:r w:rsidRPr="00535F54">
        <w:rPr>
          <w:rFonts w:hint="cs"/>
          <w:sz w:val="28"/>
          <w:szCs w:val="28"/>
          <w:rtl/>
        </w:rPr>
        <w:t>הננו להודיעכם כי המועד האחרון להגשת ההצעות שנועד ליום 2</w:t>
      </w:r>
      <w:r>
        <w:rPr>
          <w:rFonts w:hint="cs"/>
          <w:sz w:val="28"/>
          <w:szCs w:val="28"/>
          <w:rtl/>
        </w:rPr>
        <w:t>6</w:t>
      </w:r>
      <w:r w:rsidRPr="00535F54">
        <w:rPr>
          <w:rFonts w:hint="cs"/>
          <w:sz w:val="28"/>
          <w:szCs w:val="28"/>
          <w:rtl/>
        </w:rPr>
        <w:t>/5/2014 בשעה 13:00, נדחה למועד  2</w:t>
      </w:r>
      <w:r w:rsidR="00DE7AD5">
        <w:rPr>
          <w:rFonts w:hint="cs"/>
          <w:sz w:val="28"/>
          <w:szCs w:val="28"/>
          <w:rtl/>
        </w:rPr>
        <w:t>5</w:t>
      </w:r>
      <w:r w:rsidRPr="00535F54">
        <w:rPr>
          <w:rFonts w:hint="cs"/>
          <w:sz w:val="28"/>
          <w:szCs w:val="28"/>
          <w:rtl/>
        </w:rPr>
        <w:t>/6/2014 בשעה 13:00.</w:t>
      </w:r>
    </w:p>
    <w:p w:rsidR="00ED5947" w:rsidRPr="00535F54" w:rsidRDefault="00ED5947" w:rsidP="00ED5947">
      <w:pPr>
        <w:spacing w:line="360" w:lineRule="auto"/>
        <w:rPr>
          <w:b/>
          <w:bCs/>
          <w:sz w:val="28"/>
          <w:szCs w:val="28"/>
          <w:u w:val="single"/>
          <w:rtl/>
        </w:rPr>
      </w:pPr>
      <w:r w:rsidRPr="00535F54">
        <w:rPr>
          <w:rFonts w:hint="cs"/>
          <w:b/>
          <w:bCs/>
          <w:sz w:val="28"/>
          <w:szCs w:val="28"/>
          <w:u w:val="single"/>
          <w:rtl/>
        </w:rPr>
        <w:t>מועד זה אינו סופי ויתכן וישתנה למועד מוקדם או מאוחר יותר, וזאת בהתראה של שבועיים.</w:t>
      </w:r>
    </w:p>
    <w:p w:rsidR="00ED5947" w:rsidRDefault="00ED5947" w:rsidP="00ED5947">
      <w:pPr>
        <w:spacing w:line="360" w:lineRule="auto"/>
        <w:rPr>
          <w:sz w:val="28"/>
          <w:szCs w:val="28"/>
          <w:rtl/>
        </w:rPr>
      </w:pPr>
    </w:p>
    <w:p w:rsidR="00ED5947" w:rsidRPr="00535F54" w:rsidRDefault="00ED5947" w:rsidP="00ED5947">
      <w:pPr>
        <w:spacing w:line="360" w:lineRule="auto"/>
        <w:rPr>
          <w:sz w:val="28"/>
          <w:szCs w:val="28"/>
          <w:rtl/>
        </w:rPr>
      </w:pPr>
      <w:r w:rsidRPr="00535F54">
        <w:rPr>
          <w:rFonts w:hint="cs"/>
          <w:sz w:val="28"/>
          <w:szCs w:val="28"/>
          <w:rtl/>
        </w:rPr>
        <w:t>שינויי המועדים יתפרס</w:t>
      </w:r>
      <w:bookmarkStart w:id="0" w:name="_GoBack"/>
      <w:bookmarkEnd w:id="0"/>
      <w:r w:rsidRPr="00535F54">
        <w:rPr>
          <w:rFonts w:hint="cs"/>
          <w:sz w:val="28"/>
          <w:szCs w:val="28"/>
          <w:rtl/>
        </w:rPr>
        <w:t xml:space="preserve">מו באתר </w:t>
      </w:r>
      <w:proofErr w:type="spellStart"/>
      <w:r w:rsidRPr="00535F54">
        <w:rPr>
          <w:rFonts w:hint="cs"/>
          <w:sz w:val="28"/>
          <w:szCs w:val="28"/>
          <w:rtl/>
        </w:rPr>
        <w:t>מינהל</w:t>
      </w:r>
      <w:proofErr w:type="spellEnd"/>
      <w:r w:rsidRPr="00535F54">
        <w:rPr>
          <w:rFonts w:hint="cs"/>
          <w:sz w:val="28"/>
          <w:szCs w:val="28"/>
          <w:rtl/>
        </w:rPr>
        <w:t xml:space="preserve">  רכש הממשלתי בכתובת </w:t>
      </w:r>
      <w:hyperlink r:id="rId5" w:history="1">
        <w:r w:rsidRPr="00535F54">
          <w:rPr>
            <w:sz w:val="28"/>
            <w:szCs w:val="28"/>
          </w:rPr>
          <w:t>www.mr.gov.il</w:t>
        </w:r>
      </w:hyperlink>
      <w:r w:rsidRPr="00535F54">
        <w:rPr>
          <w:rFonts w:hint="cs"/>
          <w:sz w:val="28"/>
          <w:szCs w:val="28"/>
          <w:rtl/>
        </w:rPr>
        <w:t xml:space="preserve"> .</w:t>
      </w:r>
    </w:p>
    <w:p w:rsidR="00365262" w:rsidRPr="00ED5947" w:rsidRDefault="00365262"/>
    <w:sectPr w:rsidR="00365262" w:rsidRPr="00ED5947" w:rsidSect="002C22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947"/>
    <w:rsid w:val="002C2224"/>
    <w:rsid w:val="00365262"/>
    <w:rsid w:val="00DE7AD5"/>
    <w:rsid w:val="00ED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5947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D5947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D5947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5947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D5947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D5947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90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מעבדה טכני</dc:creator>
  <cp:lastModifiedBy>מעבדה טכני</cp:lastModifiedBy>
  <cp:revision>2</cp:revision>
  <cp:lastPrinted>2014-05-20T07:14:00Z</cp:lastPrinted>
  <dcterms:created xsi:type="dcterms:W3CDTF">2014-05-20T07:12:00Z</dcterms:created>
  <dcterms:modified xsi:type="dcterms:W3CDTF">2014-05-20T13:40:00Z</dcterms:modified>
</cp:coreProperties>
</file>